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A" w:rsidRPr="00FB0E6A" w:rsidRDefault="00FB0E6A" w:rsidP="00FB0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общеобразовательных учреждений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преподавании основ безопасности жизнедеятельности (ОБЖ)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Нормативно-правовые документы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ведётся в соответствии со следующими нормативными и распорядительными документами: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FB0E6A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Закон «Об образовании в Российской Федерации» от 29.12.2012 года N 273-ФЗ</w:t>
        </w:r>
      </w:hyperlink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и дополнениями).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05.03.2004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государственной политики в образовании Министерства образования и науки РФ от 07.07.2005 г. N 03-1263 «О примерных программах по учебным предметам федерального базисного учебного плана».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N 189 «Об утверждении </w:t>
      </w:r>
      <w:proofErr w:type="spell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FB0E6A" w:rsidRPr="00FB0E6A" w:rsidRDefault="00FB0E6A" w:rsidP="00FB0E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Министерства образования и науки РФ от 24.11.2011 г. № МД-1552/03 «Об оснащении общеобразовательных учреждений учебным и учебно-лабораторным оборудованием».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Особенности преподавания ОБЖ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системно – </w:t>
      </w:r>
      <w:proofErr w:type="spell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Учитель выбирает те или иные методики обучения и воспитания, что во многом определяет успешность работы по определенному учебнику.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изучения предмета ОБЖ, а также составлении поурочного планирования рекомендуется руководствоваться следующими документами:</w:t>
      </w:r>
    </w:p>
    <w:p w:rsidR="00FB0E6A" w:rsidRPr="00FB0E6A" w:rsidRDefault="00FB0E6A" w:rsidP="00FB0E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«Основы безопасности жизнедеятельности» для учащихся 5 -11 классов общеобразовательных учреждений (авторы В.Н. </w:t>
      </w:r>
      <w:proofErr w:type="spell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С.К. Миронов, С.Н. </w:t>
      </w:r>
      <w:proofErr w:type="spell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Вангородский</w:t>
      </w:r>
      <w:proofErr w:type="spell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2012).</w:t>
      </w:r>
      <w:proofErr w:type="gramEnd"/>
    </w:p>
    <w:p w:rsidR="00FB0E6A" w:rsidRPr="00FB0E6A" w:rsidRDefault="00FB0E6A" w:rsidP="00FB0E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курсу «Основы безопасности жизнедеятельности» для 1 -11 классов общеобразовательных учреждений / под редакцией А.Т. Смирнова. – М.: Просвещение, 2012.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преподавании ОБЖ более детальному изучению подлежат следующие образовательные направления: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здорового образа жизни (факторы, укрепляющие здоровье; факторы, разрушающие здоровье человека);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в социальной среде (безопасность при террористических актах, безопасность при возникновении региональных и локальных вооруженных конфликтов, и массовых беспорядков);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при возникновении чрезвычайных ситуаций военного характера;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пожарная безопасность и правила поведения при пожаре;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направления деятельности государственных организаций по защите населения и территорий от чрезвычайных ситуаций мирного и военного времени;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защите населения от чрезвычайных ситуаций мирного и военного времени;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службы по охране здоровья и обеспечению безопасности граждан;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 основы организации обеспечения безопасности и защиты населения;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военно-историческая подготовка (военные реформы в истории Российского государства, дни воинской славы в истории России);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государственная и военная символика Вооруженных Сил Российской Федерации (символика Вооруженных Сил Российской Федерации, ритуалы Вооруженных Сил Российской Федерации).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Рекомендации по работе с одарёнными детьми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преподавания ОБЖ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работы с одаренными детьми основная роль принадлежит олимпиадам и конкурсам.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олимпиадах и конкурсах по ОБЖ участвуют дети, показывающие особые, выдающиеся способности и достижения по данному предмету. Это традиционная форма работы с одаренными детьми. Понятия «детская одаренность» и «одаренные дети» определяют неоднозначные подходы к организации педагогической деятельности. С одной стороны, каждый ребенок «одарен», и задача педагогов состоит в раскрытии его интеллектуально-творческого потенциала. С другой стороны, существует категория детей, качественно отличающихся от своих сверстников, и, соответственно, требующих организации особого обучения, развития и воспитания.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проблем глобальной безопасности и национальных проблем, которых становится все больше, вызывает необходимость корректировки общего образования по ОБЖ, поиска и применения новых педагогических технологий, форм и методов организации учебно-воспитательного процесса.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таким формам можно отнести и Всероссийскую олимпиаду школьников, в номинации которой с 2008 года вошла и олимпиада по ОБЖ.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по ОБЖ имеет ярко выраженную социальную направленность, где реализуется принцип олимпийского движения «Главное не победа, а участие».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Методическим работникам и преподавателям - организаторам ОБЖ при подготовке к олимпиаде по ОБЖ рекомендуется использовать методическое пособие </w:t>
      </w:r>
      <w:proofErr w:type="spell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Латчука</w:t>
      </w:r>
      <w:proofErr w:type="spell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«Всероссийская олимпиада школьников по основам безопасности жизнедеятельности» / </w:t>
      </w:r>
      <w:proofErr w:type="spell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ред. Э.М. Никитин. - М.: </w:t>
      </w:r>
      <w:proofErr w:type="spell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АПКиППРО</w:t>
      </w:r>
      <w:proofErr w:type="spell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Предпрофильное</w:t>
      </w:r>
      <w:proofErr w:type="spellEnd"/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обучение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Базисным учебным планом в IX классах в рамках </w:t>
      </w:r>
      <w:proofErr w:type="spell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введены элективные курсы (курсы по выбору).</w:t>
      </w:r>
    </w:p>
    <w:p w:rsidR="00FB0E6A" w:rsidRPr="00FB0E6A" w:rsidRDefault="00FB0E6A" w:rsidP="00FB0E6A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В преподавании элективных курсов рекомендуем использовать программу элективного курса по ОБЖ "Армия государства Российского и защита Отечества" (</w:t>
      </w:r>
      <w:hyperlink r:id="rId6" w:history="1">
        <w:r w:rsidRPr="00FB0E6A">
          <w:rPr>
            <w:rFonts w:ascii="Times New Roman" w:eastAsia="Times New Roman" w:hAnsi="Times New Roman" w:cs="Times New Roman"/>
            <w:color w:val="0066FF"/>
            <w:kern w:val="36"/>
            <w:sz w:val="24"/>
            <w:szCs w:val="24"/>
            <w:u w:val="single"/>
            <w:lang w:eastAsia="ru-RU"/>
          </w:rPr>
          <w:t>http://festival.1september.ru/articles/503035/</w:t>
        </w:r>
      </w:hyperlink>
      <w:r w:rsidRPr="00FB0E6A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 xml:space="preserve">), сборник Винник А.Л., «Основы безопасности жизнедеятельности. Программы элективных курсов. </w:t>
      </w:r>
      <w:proofErr w:type="spellStart"/>
      <w:r w:rsidRPr="00FB0E6A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Предпрофильное</w:t>
      </w:r>
      <w:proofErr w:type="spellEnd"/>
      <w:r w:rsidRPr="00FB0E6A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 xml:space="preserve"> обучение». 8—9 классы.</w:t>
      </w:r>
    </w:p>
    <w:p w:rsidR="00FB0E6A" w:rsidRPr="00FB0E6A" w:rsidRDefault="00FB0E6A" w:rsidP="00FB0E6A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В сборнике представлены две программы: «Технологии укрепления и сбережения здоровья» и «Разумный образ жизни — основа крепкого здоровья, благополучия и успеха».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Использование оборудования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оснащения кабинета ОБЖ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оборудования для оснащения кабинета содержится в письме Министерства образования и науки РФ от 1 апреля 2005г. № 03-417 «О перечне учебного и компьютерного оборудования для оснащения общеобразовательных учреждений», приказе Министерства образования и науки РФ от 4 октября 2010 г. N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  <w:proofErr w:type="gramEnd"/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а также совершенствования военно-патриотического воспитания молодежи 2010 года в</w:t>
      </w:r>
      <w:r w:rsidRPr="00FB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учреждениях создается и постоянно совершенствуется учебно-материальная база в соответствии с требованиями федеральных</w:t>
      </w:r>
      <w:proofErr w:type="gramEnd"/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образовательных стандартов.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Учебно-материальная база включает в себя: предметный кабинет с учебными и наглядными пособиями, техническими средствами обучения, спортивный городок с элементами полосы препятствий, стрелковый тир или место для стрельбы (электронный стрелковый тренажер).</w:t>
      </w:r>
    </w:p>
    <w:p w:rsidR="00FB0E6A" w:rsidRPr="00FB0E6A" w:rsidRDefault="00FB0E6A" w:rsidP="00FB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руководствоваться приложением 1 к Инструкции (п.14), которое содержит рекомендуемые нормативы материально-технического оснащения ОУ для обучения граждан начальным знаниям в области обороны и их подготовки по основам военной службы.</w:t>
      </w:r>
    </w:p>
    <w:p w:rsidR="00236B24" w:rsidRPr="00FB0E6A" w:rsidRDefault="00236B24" w:rsidP="00FB0E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6B24" w:rsidRPr="00FB0E6A" w:rsidSect="0023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12"/>
    <w:multiLevelType w:val="multilevel"/>
    <w:tmpl w:val="666A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250C2"/>
    <w:multiLevelType w:val="multilevel"/>
    <w:tmpl w:val="DA2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E6A"/>
    <w:rsid w:val="00236B24"/>
    <w:rsid w:val="00FB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4"/>
  </w:style>
  <w:style w:type="paragraph" w:styleId="1">
    <w:name w:val="heading 1"/>
    <w:basedOn w:val="a"/>
    <w:link w:val="10"/>
    <w:uiPriority w:val="9"/>
    <w:qFormat/>
    <w:rsid w:val="00FB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%2Farticles%2F503035%2F" TargetMode="External"/><Relationship Id="rId5" Type="http://schemas.openxmlformats.org/officeDocument/2006/relationships/hyperlink" Target="https://infourok.ru/go.html?href=http%3A%2F%2Fwww.edukuban.ru%2Fdocs%2FZakon%2F2012%2FZakon_RF_2012-12-29_N_27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2020-12-04T05:31:00Z</dcterms:created>
  <dcterms:modified xsi:type="dcterms:W3CDTF">2020-12-04T05:32:00Z</dcterms:modified>
</cp:coreProperties>
</file>